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67" w:rsidRPr="00EA3F64" w:rsidRDefault="00B82767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B82767" w:rsidRPr="00EA3F64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27 октября 2017 года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  <w:jc w:val="right"/>
            </w:pPr>
            <w:r w:rsidRPr="00EA3F64">
              <w:t>N 158-ОЗ</w:t>
            </w:r>
          </w:p>
        </w:tc>
      </w:tr>
    </w:tbl>
    <w:p w:rsidR="00B82767" w:rsidRPr="00EA3F64" w:rsidRDefault="00B827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Title"/>
        <w:jc w:val="center"/>
      </w:pPr>
      <w:r w:rsidRPr="00EA3F64">
        <w:t>НОВГОРОДСКАЯ ОБЛАСТЬ</w:t>
      </w:r>
    </w:p>
    <w:p w:rsidR="00B82767" w:rsidRPr="00EA3F64" w:rsidRDefault="00B82767">
      <w:pPr>
        <w:pStyle w:val="ConsPlusTitle"/>
        <w:jc w:val="center"/>
      </w:pPr>
    </w:p>
    <w:p w:rsidR="00B82767" w:rsidRPr="00EA3F64" w:rsidRDefault="00B82767">
      <w:pPr>
        <w:pStyle w:val="ConsPlusTitle"/>
        <w:jc w:val="center"/>
      </w:pPr>
      <w:r w:rsidRPr="00EA3F64">
        <w:t>ОБЛАСТНОЙ ЗАКОН</w:t>
      </w:r>
    </w:p>
    <w:p w:rsidR="00B82767" w:rsidRPr="00EA3F64" w:rsidRDefault="00B82767">
      <w:pPr>
        <w:pStyle w:val="ConsPlusTitle"/>
        <w:jc w:val="center"/>
      </w:pPr>
    </w:p>
    <w:p w:rsidR="00B82767" w:rsidRPr="00EA3F64" w:rsidRDefault="00B82767">
      <w:pPr>
        <w:pStyle w:val="ConsPlusTitle"/>
        <w:jc w:val="center"/>
      </w:pPr>
      <w:r w:rsidRPr="00EA3F64">
        <w:t>О ВНЕСЕНИИ ИЗМЕНЕНИЙ В ОБЛАСТНОЙ ЗАКОН</w:t>
      </w:r>
    </w:p>
    <w:p w:rsidR="00B82767" w:rsidRPr="00EA3F64" w:rsidRDefault="00B82767">
      <w:pPr>
        <w:pStyle w:val="ConsPlusTitle"/>
        <w:jc w:val="center"/>
      </w:pPr>
      <w:r w:rsidRPr="00EA3F64">
        <w:t>"О ТРАНСПОРТНОМ НАЛОГЕ"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jc w:val="right"/>
      </w:pPr>
      <w:proofErr w:type="gramStart"/>
      <w:r w:rsidRPr="00EA3F64">
        <w:t>Принят</w:t>
      </w:r>
      <w:proofErr w:type="gramEnd"/>
    </w:p>
    <w:p w:rsidR="00B82767" w:rsidRPr="00EA3F64" w:rsidRDefault="00B82767">
      <w:pPr>
        <w:pStyle w:val="ConsPlusNormal"/>
        <w:jc w:val="right"/>
      </w:pPr>
      <w:r w:rsidRPr="00EA3F64">
        <w:t>Постановлением</w:t>
      </w:r>
    </w:p>
    <w:p w:rsidR="00B82767" w:rsidRPr="00EA3F64" w:rsidRDefault="00B82767">
      <w:pPr>
        <w:pStyle w:val="ConsPlusNormal"/>
        <w:jc w:val="right"/>
      </w:pPr>
      <w:r w:rsidRPr="00EA3F64">
        <w:t>Новгородской областной Думы</w:t>
      </w:r>
    </w:p>
    <w:p w:rsidR="00B82767" w:rsidRPr="00EA3F64" w:rsidRDefault="00B82767">
      <w:pPr>
        <w:pStyle w:val="ConsPlusNormal"/>
        <w:jc w:val="right"/>
      </w:pPr>
      <w:r w:rsidRPr="00EA3F64">
        <w:t>от 25.10.2017 N 354-ОД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  <w:outlineLvl w:val="0"/>
      </w:pPr>
      <w:r w:rsidRPr="00EA3F64">
        <w:t>Статья 1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Внести в областной закон от 30.09.2008 N 379-ОЗ "О транспортном налоге" (газета "Новгородские ведомости" от 07.10.2008, 11.11.2009, 05.04.2010, 02.07.2010, 12.11.2010, 15.08.2011, 06.09.2013, 01.10.2014, 28.11.2014, 27.11.2015, 08.07.2016, 05.05.2017) следующие изменения: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1) в статье 3 позиции:</w:t>
      </w:r>
    </w:p>
    <w:p w:rsidR="00B82767" w:rsidRPr="00EA3F64" w:rsidRDefault="00B827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"Катера,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50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Гидроциклы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125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250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100</w:t>
            </w:r>
          </w:p>
        </w:tc>
      </w:tr>
      <w:tr w:rsidR="00B82767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125"</w:t>
            </w:r>
          </w:p>
        </w:tc>
      </w:tr>
    </w:tbl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изложить в следующей редакции:</w:t>
      </w:r>
    </w:p>
    <w:p w:rsidR="00B82767" w:rsidRPr="00EA3F64" w:rsidRDefault="00B8276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"Катера,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50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lastRenderedPageBreak/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400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Гидроциклы с мощностью двигателя (с каждой лошадиной силы):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</w:pP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до 100 </w:t>
            </w:r>
            <w:proofErr w:type="spellStart"/>
            <w:r w:rsidRPr="00EA3F64">
              <w:t>л.с</w:t>
            </w:r>
            <w:proofErr w:type="spellEnd"/>
            <w:r w:rsidRPr="00EA3F64">
              <w:t>. (до 73,55 кВт) включительно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250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 xml:space="preserve">свыше 100 </w:t>
            </w:r>
            <w:proofErr w:type="spellStart"/>
            <w:r w:rsidRPr="00EA3F64">
              <w:t>л.с</w:t>
            </w:r>
            <w:proofErr w:type="spellEnd"/>
            <w:r w:rsidRPr="00EA3F64">
              <w:t>. (свыше 73,55 кВт)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500</w:t>
            </w:r>
          </w:p>
        </w:tc>
      </w:tr>
      <w:tr w:rsidR="00EA3F64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100</w:t>
            </w:r>
          </w:p>
        </w:tc>
      </w:tr>
      <w:tr w:rsidR="00B82767" w:rsidRPr="00EA3F64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82767" w:rsidRPr="00EA3F64" w:rsidRDefault="00B82767">
            <w:pPr>
              <w:pStyle w:val="ConsPlusNormal"/>
            </w:pPr>
            <w:r w:rsidRPr="00EA3F64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67" w:rsidRPr="00EA3F64" w:rsidRDefault="00B82767">
            <w:pPr>
              <w:pStyle w:val="ConsPlusNormal"/>
              <w:jc w:val="center"/>
            </w:pPr>
            <w:r w:rsidRPr="00EA3F64">
              <w:t>250";</w:t>
            </w:r>
          </w:p>
        </w:tc>
      </w:tr>
    </w:tbl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2) статью 4 изложить в следующей редакции: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"Статья 4. Налоговые льготы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1. От уплаты налога освобождаются: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 xml:space="preserve">1) инвалиды - владельцы легковых автомобилей с мощностью двигателя до 100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>. (включительно);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 xml:space="preserve">2) инвалиды - владельцы грузовых автомобилей с мощностью двигателя до 100 </w:t>
      </w:r>
      <w:proofErr w:type="spellStart"/>
      <w:r w:rsidRPr="00EA3F64">
        <w:t>л.с</w:t>
      </w:r>
      <w:proofErr w:type="spellEnd"/>
      <w:r w:rsidRPr="00EA3F64">
        <w:t>. (включительно), изготовленных на базе легковых автомобилей "ГАЗ", "ВАЗ", "ИЖ", "Москвич", "УАЗ" с годом выпуска до 1994 года включительно;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 xml:space="preserve">3) инвалиды Великой Отечественной войны и участники Великой Отечественной войны - владельцы моторных лодок с мощностью двигателя до 30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>. (включительно);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proofErr w:type="gramStart"/>
      <w:r w:rsidRPr="00EA3F64">
        <w:t>4) граждане - владельцы легковых автомобилей, подвергшиеся воздействию радиации вследствие аварий и ядерных испытаний, подпадающие под действие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Федерального закона от 26 ноября 1998 года N 175-ФЗ "О социальной защите граждан Российской Федерации, подвергшихся воздействию радиации вследствие аварии в 1957</w:t>
      </w:r>
      <w:proofErr w:type="gramEnd"/>
      <w:r w:rsidRPr="00EA3F64">
        <w:t xml:space="preserve"> </w:t>
      </w:r>
      <w:proofErr w:type="gramStart"/>
      <w:r w:rsidRPr="00EA3F64">
        <w:t xml:space="preserve">году на производственном объединении "Маяк" и сбросов радиоактивных отходов в реку </w:t>
      </w:r>
      <w:proofErr w:type="spellStart"/>
      <w:r w:rsidRPr="00EA3F64">
        <w:t>Теча</w:t>
      </w:r>
      <w:proofErr w:type="spellEnd"/>
      <w:r w:rsidRPr="00EA3F64">
        <w:t>", Федерального закона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полигоне", Постановления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</w:t>
      </w:r>
      <w:proofErr w:type="gramEnd"/>
      <w:r w:rsidRPr="00EA3F64">
        <w:t xml:space="preserve"> на Чернобыльской АЭС" на граждан из подразделений особого риска";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5) родители (усыновители, опекуны, попечители, приемные родители), имеющие в составе семьи ребенка-инвалида в возрасте до 18 лет, - владельцы легковых автомобилей и автобусов вместимостью не более 20 мест для сидения;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6) общественные организации инвалидов, использующие транспортные средства для осуществления своей уставной деятельности;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7)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8) религиозные организации.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2. Уплачивают налог в размере 50 процентов от установленной ставки: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 xml:space="preserve">1) пенсионеры, получающие страховую пенсию по старости в соответствии с федеральным законодательством, - владельцы легковых автомобилей с мощностью двигателя до 100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>. (включительно);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proofErr w:type="gramStart"/>
      <w:r w:rsidRPr="00EA3F64">
        <w:lastRenderedPageBreak/>
        <w:t xml:space="preserve">2) пенсионеры, получающие страховую пенсию по старости в соответствии с федеральным законодательством, - владельцы грузовых автомобилей с мощностью двигателя до 100 </w:t>
      </w:r>
      <w:proofErr w:type="spellStart"/>
      <w:r w:rsidRPr="00EA3F64">
        <w:t>л.с</w:t>
      </w:r>
      <w:proofErr w:type="spellEnd"/>
      <w:r w:rsidRPr="00EA3F64">
        <w:t xml:space="preserve">. (включительно), изготовленных на базе легковых автомобилей "ГАЗ", "ВАЗ", "ИЖ", "Москвич", грузовых автомобилей модели "УАЗ" с мощностью двигателя до 100 </w:t>
      </w:r>
      <w:proofErr w:type="spellStart"/>
      <w:r w:rsidRPr="00EA3F64">
        <w:t>л.с</w:t>
      </w:r>
      <w:proofErr w:type="spellEnd"/>
      <w:r w:rsidRPr="00EA3F64">
        <w:t>. (включительно) с годом выпуска до 1994 года включительно, а также владельцы мотоциклов и мотороллеров с мощностью двигателя</w:t>
      </w:r>
      <w:proofErr w:type="gramEnd"/>
      <w:r w:rsidRPr="00EA3F64">
        <w:t xml:space="preserve"> до 36 </w:t>
      </w:r>
      <w:proofErr w:type="spellStart"/>
      <w:r w:rsidRPr="00EA3F64">
        <w:t>л.с</w:t>
      </w:r>
      <w:proofErr w:type="spellEnd"/>
      <w:r w:rsidRPr="00EA3F64">
        <w:t>. (включительно);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 xml:space="preserve">3) инвалиды, а также пенсионеры, получающие страховую пенсию по старости в соответствии с федеральным законодательством, - владельцы моторных лодок с мощностью двигателя до 30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>. (включительно);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4) родители (усыновители, опекуны, попечители, приемные родители), имеющие в составе семьи трех и более детей в возрасте до 18 лет, - владельцы легковых автомобилей и автобусов вместимостью не более 20 мест для сидения.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 xml:space="preserve">3. Пенсионеры, получающие страховую пенсию по старости в соответствии с федеральным законодательством, - владельцы легковых автомобилей с мощностью двигателя свыше 100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 xml:space="preserve">. до 120 </w:t>
      </w:r>
      <w:proofErr w:type="spellStart"/>
      <w:r w:rsidRPr="00EA3F64">
        <w:t>л.</w:t>
      </w:r>
      <w:proofErr w:type="gramStart"/>
      <w:r w:rsidRPr="00EA3F64">
        <w:t>с</w:t>
      </w:r>
      <w:proofErr w:type="spellEnd"/>
      <w:proofErr w:type="gramEnd"/>
      <w:r w:rsidRPr="00EA3F64">
        <w:t>. (включительно) уплачивают налог в размере 80 процентов от установленной ставки.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 xml:space="preserve">4. </w:t>
      </w:r>
      <w:proofErr w:type="gramStart"/>
      <w:r w:rsidRPr="00EA3F64">
        <w:t>Организации, реализующие инвестиционные проекты, одобренные Правительством Новгородской области в соответствии с областным законом от 28.03.2016 N 945-ОЗ "Об инвестиционной деятельности в Новгородской области и защите прав инвесторов", при соблю</w:t>
      </w:r>
      <w:bookmarkStart w:id="0" w:name="_GoBack"/>
      <w:bookmarkEnd w:id="0"/>
      <w:r w:rsidRPr="00EA3F64">
        <w:t>дении требований, установленных частью 3 статьи 6 указанного областного закона, и определении иных особенностей предоставления налоговых льгот для организаций, осуществляющих инвестиционные проекты, одобренные Правительством Новгородской области, уплачивают налог в размере 50 процентов</w:t>
      </w:r>
      <w:proofErr w:type="gramEnd"/>
      <w:r w:rsidRPr="00EA3F64">
        <w:t xml:space="preserve"> от установленной ставки.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proofErr w:type="gramStart"/>
      <w:r w:rsidRPr="00EA3F64">
        <w:t>Организации, реализующие инвестиционные проекты, одобренные Правительством Новгородской области в соответствии с областным законом от 11.06.98 N 29-ОЗ "Об инвестиционной деятельности в Новгородской области и защите прав инвесторов", на фактический срок окупаемости инвестиционного проекта, но не более расчетного, рассчитанного в соответствии с Правилами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</w:t>
      </w:r>
      <w:proofErr w:type="gramEnd"/>
      <w:r w:rsidRPr="00EA3F64">
        <w:t xml:space="preserve">, </w:t>
      </w:r>
      <w:proofErr w:type="gramStart"/>
      <w:r w:rsidRPr="00EA3F64">
        <w:t>осуществляющих инвестиционные проекты в Новгородской области, утвержденными постановлением Новгородской областной Думы от 29.01.97 N 500-ОД, уплачивают налог в размере 50 процентов от установленной ставки.</w:t>
      </w:r>
      <w:proofErr w:type="gramEnd"/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5. Льготы, предусмотренные пунктами 1 - 5 части 1, частями 2 и 3 настоящей статьи, предоставляются в отношении одного транспортного средства по выбору налогоплательщика на основании письменного заявления и документов, подтверждающих право на льготу.</w:t>
      </w:r>
    </w:p>
    <w:p w:rsidR="00B82767" w:rsidRPr="00EA3F64" w:rsidRDefault="00B82767">
      <w:pPr>
        <w:pStyle w:val="ConsPlusNormal"/>
        <w:spacing w:before="220"/>
        <w:ind w:firstLine="540"/>
        <w:jc w:val="both"/>
      </w:pPr>
      <w:r w:rsidRPr="00EA3F64">
        <w:t>При наличии у налогоплательщика права на налоговые льготы, предусмотренные пунктом 5 части 1, пунктом 4 части 2 настоящей статьи, льгота предоставляется одному из родителей (усыновителей, опекунов, попечителей, приемных родителей) по одному из оснований</w:t>
      </w:r>
      <w:proofErr w:type="gramStart"/>
      <w:r w:rsidRPr="00EA3F64">
        <w:t>.".</w:t>
      </w:r>
      <w:proofErr w:type="gramEnd"/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  <w:outlineLvl w:val="0"/>
      </w:pPr>
      <w:r w:rsidRPr="00EA3F64">
        <w:t>Статья 2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ind w:firstLine="540"/>
        <w:jc w:val="both"/>
      </w:pPr>
      <w:r w:rsidRPr="00EA3F64">
        <w:t>Настоящий областной закон вступает в силу по истечении одного месяца со дня его официального опубликования и не ранее 1-го числа очередного налогового периода.</w:t>
      </w:r>
    </w:p>
    <w:p w:rsidR="00B82767" w:rsidRPr="00EA3F64" w:rsidRDefault="00B82767">
      <w:pPr>
        <w:pStyle w:val="ConsPlusNormal"/>
        <w:ind w:firstLine="540"/>
        <w:jc w:val="both"/>
      </w:pPr>
    </w:p>
    <w:p w:rsidR="00B82767" w:rsidRPr="00EA3F64" w:rsidRDefault="00B82767">
      <w:pPr>
        <w:pStyle w:val="ConsPlusNormal"/>
        <w:jc w:val="right"/>
      </w:pPr>
      <w:r w:rsidRPr="00EA3F64">
        <w:t>Губернатор Новгородской области</w:t>
      </w:r>
    </w:p>
    <w:p w:rsidR="00B82767" w:rsidRPr="00EA3F64" w:rsidRDefault="00B82767">
      <w:pPr>
        <w:pStyle w:val="ConsPlusNormal"/>
        <w:jc w:val="right"/>
      </w:pPr>
      <w:r w:rsidRPr="00EA3F64">
        <w:t>А.С.НИКИТИН</w:t>
      </w:r>
    </w:p>
    <w:p w:rsidR="00B82767" w:rsidRPr="00EA3F64" w:rsidRDefault="00B82767">
      <w:pPr>
        <w:pStyle w:val="ConsPlusNormal"/>
      </w:pPr>
      <w:r w:rsidRPr="00EA3F64">
        <w:t>Великий Новгород</w:t>
      </w:r>
    </w:p>
    <w:p w:rsidR="00B82767" w:rsidRPr="00EA3F64" w:rsidRDefault="00B82767">
      <w:pPr>
        <w:pStyle w:val="ConsPlusNormal"/>
        <w:spacing w:before="220"/>
      </w:pPr>
      <w:r w:rsidRPr="00EA3F64">
        <w:t>27 октября 2017 года</w:t>
      </w:r>
    </w:p>
    <w:p w:rsidR="00B82767" w:rsidRPr="00EA3F64" w:rsidRDefault="00B82767">
      <w:pPr>
        <w:pStyle w:val="ConsPlusNormal"/>
        <w:spacing w:before="220"/>
      </w:pPr>
      <w:r w:rsidRPr="00EA3F64">
        <w:t>N 158-ОЗ</w:t>
      </w:r>
    </w:p>
    <w:sectPr w:rsidR="00B82767" w:rsidRPr="00EA3F64" w:rsidSect="0081697F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67"/>
    <w:rsid w:val="008F0F07"/>
    <w:rsid w:val="00B82767"/>
    <w:rsid w:val="00E1325B"/>
    <w:rsid w:val="00E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3</cp:revision>
  <dcterms:created xsi:type="dcterms:W3CDTF">2017-12-28T12:33:00Z</dcterms:created>
  <dcterms:modified xsi:type="dcterms:W3CDTF">2019-09-11T13:02:00Z</dcterms:modified>
</cp:coreProperties>
</file>